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987009">
      <w:pPr>
        <w:spacing w:line="420" w:lineRule="atLeast"/>
        <w:ind w:left="3950" w:leftChars="-100" w:right="-210" w:rightChars="-100" w:hanging="4160" w:hangingChars="1300"/>
        <w:jc w:val="left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附表7</w:t>
      </w:r>
      <w:r>
        <w:rPr>
          <w:rFonts w:hint="eastAsia" w:ascii="黑体" w:eastAsia="黑体"/>
          <w:sz w:val="30"/>
          <w:szCs w:val="30"/>
        </w:rPr>
        <w:t>吉林省地方计量检定规程和计量校准规范项目评审意见表</w:t>
      </w:r>
    </w:p>
    <w:tbl>
      <w:tblPr>
        <w:tblStyle w:val="4"/>
        <w:tblW w:w="9781" w:type="dxa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3"/>
        <w:gridCol w:w="850"/>
        <w:gridCol w:w="3540"/>
        <w:gridCol w:w="1275"/>
        <w:gridCol w:w="1020"/>
        <w:gridCol w:w="397"/>
        <w:gridCol w:w="1566"/>
      </w:tblGrid>
      <w:tr w14:paraId="05F2DB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</w:trPr>
        <w:tc>
          <w:tcPr>
            <w:tcW w:w="19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0ED6E6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项目名称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56EFED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雪地轮胎产品碳足迹核算计量技术规范</w:t>
            </w:r>
          </w:p>
        </w:tc>
        <w:tc>
          <w:tcPr>
            <w:tcW w:w="22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3F1DAF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专业领域</w:t>
            </w:r>
          </w:p>
        </w:tc>
        <w:tc>
          <w:tcPr>
            <w:tcW w:w="19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627A19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b/>
                <w:kern w:val="0"/>
                <w:sz w:val="28"/>
                <w:szCs w:val="28"/>
              </w:rPr>
              <w:t>碳计量</w:t>
            </w:r>
          </w:p>
        </w:tc>
      </w:tr>
      <w:tr w14:paraId="517CA7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19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D82C2D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评审组长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239CCF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b/>
                <w:kern w:val="0"/>
                <w:sz w:val="28"/>
                <w:szCs w:val="28"/>
              </w:rPr>
              <w:t>丁海铭</w:t>
            </w:r>
          </w:p>
        </w:tc>
        <w:tc>
          <w:tcPr>
            <w:tcW w:w="22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43583D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19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9CE7FD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13936299912</w:t>
            </w:r>
          </w:p>
        </w:tc>
      </w:tr>
      <w:tr w14:paraId="5FDEB1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19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405952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地址及邮编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AF73AE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—</w:t>
            </w:r>
          </w:p>
        </w:tc>
        <w:tc>
          <w:tcPr>
            <w:tcW w:w="22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F5D2B2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E-MAIL</w:t>
            </w:r>
          </w:p>
        </w:tc>
        <w:tc>
          <w:tcPr>
            <w:tcW w:w="19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A0D381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—</w:t>
            </w:r>
          </w:p>
        </w:tc>
      </w:tr>
      <w:tr w14:paraId="0E333B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9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470AC8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性质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759E3B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bookmarkStart w:id="0" w:name="OLE_LINK7"/>
            <w:bookmarkStart w:id="1" w:name="OLE_LINK8"/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☑</w:t>
            </w:r>
            <w:bookmarkEnd w:id="0"/>
            <w:bookmarkEnd w:id="1"/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制定           □修订</w:t>
            </w:r>
          </w:p>
        </w:tc>
        <w:tc>
          <w:tcPr>
            <w:tcW w:w="22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4415C7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修订规程规范号</w:t>
            </w:r>
          </w:p>
        </w:tc>
        <w:tc>
          <w:tcPr>
            <w:tcW w:w="19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042CAF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</w:tr>
      <w:tr w14:paraId="1B5A18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9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6C1BFC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类别</w:t>
            </w:r>
          </w:p>
        </w:tc>
        <w:tc>
          <w:tcPr>
            <w:tcW w:w="779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7A8556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□检定规程       ☑校准规范</w:t>
            </w:r>
          </w:p>
        </w:tc>
      </w:tr>
      <w:tr w14:paraId="2BB9B0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78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6D7B45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评审意见汇总：</w:t>
            </w:r>
          </w:p>
          <w:p w14:paraId="5B667E64">
            <w:pPr>
              <w:snapToGrid w:val="0"/>
              <w:ind w:firstLine="480" w:firstLineChars="200"/>
              <w:rPr>
                <w:rFonts w:ascii="仿宋_GB2312" w:eastAsia="仿宋_GB2312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kern w:val="0"/>
                <w:sz w:val="24"/>
                <w:szCs w:val="24"/>
              </w:rPr>
              <w:t>2</w:t>
            </w:r>
            <w:r>
              <w:rPr>
                <w:rFonts w:ascii="仿宋_GB2312" w:eastAsia="仿宋_GB2312"/>
                <w:bCs/>
                <w:kern w:val="0"/>
                <w:sz w:val="24"/>
                <w:szCs w:val="24"/>
              </w:rPr>
              <w:t>02</w:t>
            </w:r>
            <w:r>
              <w:rPr>
                <w:rFonts w:hint="eastAsia" w:ascii="仿宋_GB2312" w:eastAsia="仿宋_GB2312"/>
                <w:bCs/>
                <w:kern w:val="0"/>
                <w:sz w:val="24"/>
                <w:szCs w:val="24"/>
              </w:rPr>
              <w:t>5年10月9日，由吉林省市场监督管理厅组织专家组通过网络评审方式对《雪地轮胎产品碳足迹核算计量技术规范》（送审稿）进行评审。</w:t>
            </w:r>
            <w:bookmarkStart w:id="2" w:name="OLE_LINK5"/>
            <w:bookmarkStart w:id="3" w:name="OLE_LINK6"/>
            <w:r>
              <w:rPr>
                <w:rFonts w:hint="eastAsia" w:ascii="仿宋_GB2312" w:eastAsia="仿宋_GB2312"/>
                <w:bCs/>
                <w:kern w:val="0"/>
                <w:sz w:val="24"/>
                <w:szCs w:val="24"/>
              </w:rPr>
              <w:t>在审定过程中，与会专家以严谨的科学态度和求实负责的工作精神，对该规范的具体内容，计量特性，校准方法，试验验证及不确定度分析进行了深入的讨论，最终形成了如下审定意见。</w:t>
            </w:r>
          </w:p>
          <w:p w14:paraId="060BA41D">
            <w:pPr>
              <w:snapToGrid w:val="0"/>
              <w:ind w:firstLine="480" w:firstLineChars="200"/>
              <w:rPr>
                <w:rFonts w:ascii="仿宋_GB2312" w:eastAsia="仿宋_GB2312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kern w:val="0"/>
                <w:sz w:val="24"/>
                <w:szCs w:val="24"/>
              </w:rPr>
              <w:t>起草单位提供的技术资料齐全，内容完整。“规范”的编写格式符合JJF1071－2010《国家计量校准规范编写规则》的要求，条文结构清晰。“规范”中提出的计量性能要求合理，校准方法科学严谨、正确可行。“规范”实验验证认真充分，数据可靠。审定会对规范的提出的修改意见如下：</w:t>
            </w:r>
            <w:bookmarkEnd w:id="2"/>
            <w:bookmarkEnd w:id="3"/>
          </w:p>
          <w:p w14:paraId="27B7D0D4">
            <w:pPr>
              <w:snapToGrid w:val="0"/>
              <w:ind w:firstLine="480" w:firstLineChars="200"/>
              <w:rPr>
                <w:rFonts w:ascii="仿宋_GB2312" w:eastAsia="仿宋_GB2312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kern w:val="0"/>
                <w:sz w:val="24"/>
                <w:szCs w:val="24"/>
              </w:rPr>
              <w:t>1）建议按照碳达峰碳中和体系要求，将技术规范名称改为</w:t>
            </w:r>
            <w:r>
              <w:rPr>
                <w:rFonts w:ascii="仿宋_GB2312" w:eastAsia="仿宋_GB2312"/>
                <w:bCs/>
                <w:kern w:val="0"/>
                <w:sz w:val="24"/>
                <w:szCs w:val="24"/>
              </w:rPr>
              <w:t>温室气体</w:t>
            </w:r>
            <w:r>
              <w:rPr>
                <w:rFonts w:hint="eastAsia" w:ascii="仿宋_GB2312" w:eastAsia="仿宋_GB2312"/>
                <w:bCs/>
                <w:kern w:val="0"/>
                <w:sz w:val="24"/>
                <w:szCs w:val="24"/>
              </w:rPr>
              <w:t xml:space="preserve"> 产品碳足迹量化方法与要求 雪地轮胎；</w:t>
            </w:r>
          </w:p>
          <w:p w14:paraId="23374319">
            <w:pPr>
              <w:snapToGrid w:val="0"/>
              <w:ind w:firstLine="480" w:firstLineChars="200"/>
              <w:rPr>
                <w:rFonts w:ascii="仿宋_GB2312" w:eastAsia="仿宋_GB2312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kern w:val="0"/>
                <w:sz w:val="24"/>
                <w:szCs w:val="24"/>
              </w:rPr>
              <w:t>2）</w:t>
            </w:r>
            <w:r>
              <w:rPr>
                <w:rFonts w:ascii="仿宋_GB2312" w:eastAsia="仿宋_GB2312"/>
                <w:bCs/>
                <w:kern w:val="0"/>
                <w:sz w:val="24"/>
                <w:szCs w:val="24"/>
              </w:rPr>
              <w:t>删除引用文件的年代号；</w:t>
            </w:r>
          </w:p>
          <w:p w14:paraId="2C51FA85">
            <w:pPr>
              <w:snapToGrid w:val="0"/>
              <w:ind w:firstLine="480" w:firstLineChars="200"/>
              <w:rPr>
                <w:rFonts w:ascii="仿宋_GB2312" w:eastAsia="仿宋_GB2312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kern w:val="0"/>
                <w:sz w:val="24"/>
                <w:szCs w:val="24"/>
              </w:rPr>
              <w:t>3）将术语中3.13 DQR按照其他术语词条格式进行修改，行文格式一致；</w:t>
            </w:r>
          </w:p>
          <w:p w14:paraId="6ADD9A5D">
            <w:pPr>
              <w:snapToGrid w:val="0"/>
              <w:ind w:firstLine="480" w:firstLineChars="200"/>
              <w:rPr>
                <w:rFonts w:ascii="仿宋_GB2312" w:eastAsia="仿宋_GB2312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kern w:val="0"/>
                <w:sz w:val="24"/>
                <w:szCs w:val="24"/>
              </w:rPr>
              <w:t>4）将功能单位及声明单位部分调整至碳足迹核算原则前</w:t>
            </w:r>
          </w:p>
          <w:p w14:paraId="537D9E5F">
            <w:pPr>
              <w:snapToGrid w:val="0"/>
              <w:ind w:firstLine="480" w:firstLineChars="200"/>
              <w:rPr>
                <w:rFonts w:ascii="仿宋_GB2312" w:eastAsia="仿宋_GB2312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kern w:val="0"/>
                <w:sz w:val="24"/>
                <w:szCs w:val="24"/>
              </w:rPr>
              <w:t>5）为保证附录与正文的关联性，建议在正文中合适位置明确说明“参照附录F”。</w:t>
            </w:r>
          </w:p>
          <w:p w14:paraId="51D32184">
            <w:pPr>
              <w:snapToGrid w:val="0"/>
              <w:ind w:firstLine="480" w:firstLineChars="20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kern w:val="0"/>
                <w:sz w:val="24"/>
                <w:szCs w:val="24"/>
              </w:rPr>
              <w:t>会议专家一致同意表决结果，通过了对《雪地轮胎产品碳足迹核算计量技术规范</w:t>
            </w:r>
            <w:r>
              <w:rPr>
                <w:rFonts w:ascii="仿宋_GB2312" w:eastAsia="仿宋_GB2312"/>
                <w:bCs/>
                <w:kern w:val="0"/>
                <w:sz w:val="24"/>
                <w:szCs w:val="24"/>
              </w:rPr>
              <w:t>》</w:t>
            </w:r>
            <w:r>
              <w:rPr>
                <w:rFonts w:hint="eastAsia" w:ascii="仿宋_GB2312" w:eastAsia="仿宋_GB2312"/>
                <w:bCs/>
                <w:kern w:val="0"/>
                <w:sz w:val="24"/>
                <w:szCs w:val="24"/>
              </w:rPr>
              <w:t>的审定。</w:t>
            </w:r>
          </w:p>
        </w:tc>
      </w:tr>
      <w:tr w14:paraId="035979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78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AB654A">
            <w:pPr>
              <w:snapToGrid w:val="0"/>
              <w:ind w:firstLine="4076" w:firstLineChars="145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专家表决意见</w:t>
            </w:r>
          </w:p>
        </w:tc>
      </w:tr>
      <w:tr w14:paraId="71EF3C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A1ECD0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4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姓名</w:t>
            </w:r>
          </w:p>
        </w:tc>
        <w:tc>
          <w:tcPr>
            <w:tcW w:w="439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06A467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工作单位</w:t>
            </w:r>
          </w:p>
        </w:tc>
        <w:tc>
          <w:tcPr>
            <w:tcW w:w="26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DDF025">
            <w:pPr>
              <w:snapToGrid w:val="0"/>
              <w:ind w:firstLine="422" w:firstLineChars="15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表决意见</w:t>
            </w:r>
          </w:p>
        </w:tc>
        <w:tc>
          <w:tcPr>
            <w:tcW w:w="15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525E10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签名</w:t>
            </w:r>
          </w:p>
        </w:tc>
      </w:tr>
      <w:tr w14:paraId="045E36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E310FE">
            <w:pPr>
              <w:widowControl/>
              <w:jc w:val="left"/>
              <w:rPr>
                <w:rFonts w:ascii="仿宋_GB2312" w:eastAsia="仿宋_GB2312"/>
                <w:b/>
                <w:kern w:val="0"/>
                <w:sz w:val="24"/>
              </w:rPr>
            </w:pPr>
          </w:p>
        </w:tc>
        <w:tc>
          <w:tcPr>
            <w:tcW w:w="439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0F8090">
            <w:pPr>
              <w:widowControl/>
              <w:jc w:val="left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C41F89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赞成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FA81B1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反对</w:t>
            </w: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4E429B">
            <w:pPr>
              <w:widowControl/>
              <w:jc w:val="left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</w:tr>
      <w:tr w14:paraId="6FED5A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471D02">
            <w:pPr>
              <w:snapToGrid w:val="0"/>
              <w:rPr>
                <w:rFonts w:ascii="仿宋_GB2312" w:eastAsia="仿宋_GB2312"/>
                <w:b/>
                <w:kern w:val="0"/>
                <w:sz w:val="24"/>
              </w:rPr>
            </w:pPr>
            <w:r>
              <w:rPr>
                <w:rFonts w:hint="eastAsia" w:ascii="仿宋_GB2312" w:eastAsia="仿宋_GB2312"/>
                <w:b/>
                <w:kern w:val="0"/>
                <w:sz w:val="24"/>
                <w:szCs w:val="24"/>
              </w:rPr>
              <w:t>丁海铭</w:t>
            </w:r>
          </w:p>
        </w:tc>
        <w:tc>
          <w:tcPr>
            <w:tcW w:w="43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30D0E8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4"/>
              </w:rPr>
            </w:pPr>
            <w:r>
              <w:rPr>
                <w:rFonts w:hint="eastAsia" w:ascii="仿宋_GB2312" w:eastAsia="仿宋_GB2312"/>
                <w:b/>
                <w:kern w:val="0"/>
                <w:sz w:val="24"/>
                <w:szCs w:val="24"/>
              </w:rPr>
              <w:t>黑龙江省计量检定测试研究院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CB45CD">
            <w:pPr>
              <w:snapToGrid w:val="0"/>
              <w:jc w:val="center"/>
              <w:rPr>
                <w:rFonts w:ascii="Arial" w:hAnsi="Arial" w:eastAsia="仿宋_GB2312" w:cs="Arial"/>
                <w:b/>
                <w:kern w:val="0"/>
                <w:sz w:val="28"/>
                <w:szCs w:val="28"/>
              </w:rPr>
            </w:pPr>
            <w:r>
              <w:rPr>
                <w:rFonts w:ascii="Arial" w:hAnsi="Arial" w:eastAsia="仿宋_GB2312" w:cs="Arial"/>
                <w:b/>
                <w:kern w:val="0"/>
                <w:sz w:val="28"/>
                <w:szCs w:val="28"/>
              </w:rPr>
              <w:t>√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418411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745BAA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146050</wp:posOffset>
                  </wp:positionH>
                  <wp:positionV relativeFrom="paragraph">
                    <wp:posOffset>-20955</wp:posOffset>
                  </wp:positionV>
                  <wp:extent cx="543560" cy="307975"/>
                  <wp:effectExtent l="0" t="0" r="8890" b="15875"/>
                  <wp:wrapNone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3560" cy="307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14:paraId="2217DF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56543C">
            <w:pPr>
              <w:snapToGrid w:val="0"/>
              <w:rPr>
                <w:rFonts w:ascii="仿宋_GB2312" w:eastAsia="仿宋_GB2312"/>
                <w:b/>
                <w:kern w:val="0"/>
                <w:sz w:val="24"/>
              </w:rPr>
            </w:pPr>
            <w:r>
              <w:rPr>
                <w:rFonts w:hint="eastAsia" w:ascii="仿宋_GB2312" w:eastAsia="仿宋_GB2312"/>
                <w:b/>
                <w:kern w:val="0"/>
                <w:sz w:val="24"/>
                <w:szCs w:val="24"/>
              </w:rPr>
              <w:t>汪洪军</w:t>
            </w:r>
          </w:p>
        </w:tc>
        <w:tc>
          <w:tcPr>
            <w:tcW w:w="43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EA4BF9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kern w:val="0"/>
                <w:sz w:val="24"/>
                <w:szCs w:val="24"/>
              </w:rPr>
              <w:t>中国计量科学研究院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7188EB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Arial" w:hAnsi="Arial" w:eastAsia="仿宋_GB2312" w:cs="Arial"/>
                <w:b/>
                <w:kern w:val="0"/>
                <w:sz w:val="28"/>
                <w:szCs w:val="28"/>
              </w:rPr>
              <w:t>√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9E63B4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63E367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/>
                <w:lang w:val="en-US" w:eastAsia="zh-CN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160020</wp:posOffset>
                  </wp:positionH>
                  <wp:positionV relativeFrom="paragraph">
                    <wp:posOffset>36195</wp:posOffset>
                  </wp:positionV>
                  <wp:extent cx="510540" cy="185420"/>
                  <wp:effectExtent l="0" t="0" r="3810" b="5080"/>
                  <wp:wrapNone/>
                  <wp:docPr id="6" name="图片 6" descr="微信图片_202510141423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微信图片_20251014142352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0540" cy="1854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14:paraId="399B06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EBDF77">
            <w:pPr>
              <w:snapToGrid w:val="0"/>
              <w:rPr>
                <w:rFonts w:ascii="仿宋_GB2312" w:eastAsia="仿宋_GB2312"/>
                <w:b/>
                <w:kern w:val="0"/>
                <w:sz w:val="24"/>
              </w:rPr>
            </w:pPr>
            <w:r>
              <w:rPr>
                <w:rFonts w:hint="eastAsia" w:ascii="仿宋_GB2312" w:eastAsia="仿宋_GB2312"/>
                <w:b/>
                <w:kern w:val="0"/>
                <w:sz w:val="24"/>
                <w:szCs w:val="24"/>
              </w:rPr>
              <w:t>任</w:t>
            </w:r>
            <w:r>
              <w:rPr>
                <w:rFonts w:ascii="仿宋_GB2312" w:eastAsia="仿宋_GB2312"/>
                <w:b/>
                <w:kern w:val="0"/>
                <w:sz w:val="24"/>
                <w:szCs w:val="24"/>
              </w:rPr>
              <w:t xml:space="preserve">  歌</w:t>
            </w:r>
          </w:p>
        </w:tc>
        <w:tc>
          <w:tcPr>
            <w:tcW w:w="43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E88AE1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kern w:val="0"/>
                <w:sz w:val="24"/>
                <w:szCs w:val="24"/>
              </w:rPr>
              <w:t>中国计量科学研究院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24D1DA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Arial" w:hAnsi="Arial" w:eastAsia="仿宋_GB2312" w:cs="Arial"/>
                <w:b/>
                <w:kern w:val="0"/>
                <w:sz w:val="28"/>
                <w:szCs w:val="28"/>
              </w:rPr>
              <w:t>√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935231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C4EBE8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eastAsiaTheme="minorEastAsia"/>
                <w:lang w:eastAsia="zh-CN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128270</wp:posOffset>
                  </wp:positionH>
                  <wp:positionV relativeFrom="paragraph">
                    <wp:posOffset>39370</wp:posOffset>
                  </wp:positionV>
                  <wp:extent cx="615315" cy="185420"/>
                  <wp:effectExtent l="0" t="0" r="13335" b="5080"/>
                  <wp:wrapNone/>
                  <wp:docPr id="7" name="图片 7" descr="微信图片_201301010036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微信图片_20130101003647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5315" cy="1854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14:paraId="0CC703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51CFE7">
            <w:pPr>
              <w:snapToGrid w:val="0"/>
              <w:rPr>
                <w:rFonts w:ascii="仿宋_GB2312" w:eastAsia="仿宋_GB2312"/>
                <w:b/>
                <w:kern w:val="0"/>
                <w:sz w:val="24"/>
              </w:rPr>
            </w:pPr>
            <w:r>
              <w:rPr>
                <w:rFonts w:hint="eastAsia" w:ascii="仿宋_GB2312" w:eastAsia="仿宋_GB2312"/>
                <w:b/>
                <w:kern w:val="0"/>
                <w:sz w:val="24"/>
                <w:szCs w:val="24"/>
              </w:rPr>
              <w:t>郭小岩</w:t>
            </w:r>
          </w:p>
        </w:tc>
        <w:tc>
          <w:tcPr>
            <w:tcW w:w="43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A177A8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kern w:val="0"/>
                <w:sz w:val="24"/>
                <w:szCs w:val="24"/>
              </w:rPr>
              <w:t>辽宁省计量科学研究院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783E59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Arial" w:hAnsi="Arial" w:eastAsia="仿宋_GB2312" w:cs="Arial"/>
                <w:b/>
                <w:kern w:val="0"/>
                <w:sz w:val="28"/>
                <w:szCs w:val="28"/>
              </w:rPr>
              <w:t>√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FCBFC3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557719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黑体" w:hAnsi="宋体" w:eastAsia="黑体"/>
                <w:sz w:val="24"/>
              </w:rPr>
              <w:drawing>
                <wp:anchor distT="0" distB="0" distL="0" distR="0" simplePos="0" relativeHeight="251662336" behindDoc="0" locked="0" layoutInCell="1" allowOverlap="1">
                  <wp:simplePos x="0" y="0"/>
                  <wp:positionH relativeFrom="column">
                    <wp:posOffset>15240</wp:posOffset>
                  </wp:positionH>
                  <wp:positionV relativeFrom="paragraph">
                    <wp:posOffset>16510</wp:posOffset>
                  </wp:positionV>
                  <wp:extent cx="796925" cy="201930"/>
                  <wp:effectExtent l="0" t="0" r="0" b="7620"/>
                  <wp:wrapNone/>
                  <wp:docPr id="10" name="图片 10" descr="郭小岩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 descr="郭小岩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6925" cy="201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14:paraId="291A09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DB447D">
            <w:pPr>
              <w:snapToGrid w:val="0"/>
              <w:rPr>
                <w:rFonts w:ascii="仿宋_GB2312" w:eastAsia="仿宋_GB2312"/>
                <w:b/>
                <w:kern w:val="0"/>
                <w:sz w:val="24"/>
              </w:rPr>
            </w:pPr>
            <w:r>
              <w:rPr>
                <w:rFonts w:hint="eastAsia" w:ascii="仿宋_GB2312" w:eastAsia="仿宋_GB2312"/>
                <w:b/>
                <w:kern w:val="0"/>
                <w:sz w:val="24"/>
                <w:szCs w:val="24"/>
              </w:rPr>
              <w:t>孙  威</w:t>
            </w:r>
          </w:p>
        </w:tc>
        <w:tc>
          <w:tcPr>
            <w:tcW w:w="43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DF4BB8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kern w:val="0"/>
                <w:sz w:val="24"/>
                <w:szCs w:val="24"/>
              </w:rPr>
              <w:t>辽宁省计量科学研究院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68C9A8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Arial" w:hAnsi="Arial" w:eastAsia="仿宋_GB2312" w:cs="Arial"/>
                <w:b/>
                <w:kern w:val="0"/>
                <w:sz w:val="28"/>
                <w:szCs w:val="28"/>
              </w:rPr>
              <w:t>√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0CF698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宋体" w:hAnsi="宋体"/>
                <w:szCs w:val="21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798830</wp:posOffset>
                  </wp:positionH>
                  <wp:positionV relativeFrom="paragraph">
                    <wp:posOffset>28575</wp:posOffset>
                  </wp:positionV>
                  <wp:extent cx="1076325" cy="207645"/>
                  <wp:effectExtent l="0" t="0" r="0" b="1905"/>
                  <wp:wrapNone/>
                  <wp:docPr id="12" name="图片 12" descr="孙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2" descr="孙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6325" cy="2076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5CE069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</w:tr>
      <w:tr w14:paraId="4A21B7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D8B571">
            <w:pPr>
              <w:snapToGrid w:val="0"/>
              <w:rPr>
                <w:rFonts w:ascii="仿宋_GB2312" w:eastAsia="仿宋_GB2312"/>
                <w:b/>
                <w:kern w:val="0"/>
                <w:sz w:val="24"/>
              </w:rPr>
            </w:pPr>
            <w:r>
              <w:rPr>
                <w:rFonts w:hint="eastAsia" w:ascii="仿宋_GB2312" w:eastAsia="仿宋_GB2312"/>
                <w:b/>
                <w:kern w:val="0"/>
                <w:sz w:val="24"/>
                <w:szCs w:val="24"/>
              </w:rPr>
              <w:t>刘  硕</w:t>
            </w:r>
          </w:p>
        </w:tc>
        <w:tc>
          <w:tcPr>
            <w:tcW w:w="43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B5ABD6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kern w:val="0"/>
                <w:sz w:val="24"/>
                <w:szCs w:val="24"/>
              </w:rPr>
              <w:t>河北省计量监督检测研究院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8DE6EB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Arial" w:hAnsi="Arial" w:eastAsia="仿宋_GB2312" w:cs="Arial"/>
                <w:b/>
                <w:kern w:val="0"/>
                <w:sz w:val="28"/>
                <w:szCs w:val="28"/>
              </w:rPr>
              <w:t>√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E0855D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68F8E9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drawing>
                <wp:anchor distT="0" distB="0" distL="0" distR="0" simplePos="0" relativeHeight="251664384" behindDoc="0" locked="0" layoutInCell="1" allowOverlap="1">
                  <wp:simplePos x="0" y="0"/>
                  <wp:positionH relativeFrom="column">
                    <wp:posOffset>81915</wp:posOffset>
                  </wp:positionH>
                  <wp:positionV relativeFrom="paragraph">
                    <wp:posOffset>85725</wp:posOffset>
                  </wp:positionV>
                  <wp:extent cx="643255" cy="131445"/>
                  <wp:effectExtent l="0" t="0" r="4445" b="1905"/>
                  <wp:wrapNone/>
                  <wp:docPr id="13" name="图片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图片 13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3255" cy="1314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14:paraId="673E14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B4158C">
            <w:pPr>
              <w:snapToGrid w:val="0"/>
              <w:rPr>
                <w:rFonts w:ascii="仿宋_GB2312" w:eastAsia="仿宋_GB2312"/>
                <w:b/>
                <w:kern w:val="0"/>
                <w:sz w:val="24"/>
              </w:rPr>
            </w:pPr>
            <w:r>
              <w:rPr>
                <w:rFonts w:hint="eastAsia" w:ascii="仿宋_GB2312" w:eastAsia="仿宋_GB2312"/>
                <w:b/>
                <w:kern w:val="0"/>
                <w:sz w:val="24"/>
                <w:szCs w:val="24"/>
              </w:rPr>
              <w:t>柳添耀</w:t>
            </w:r>
          </w:p>
        </w:tc>
        <w:tc>
          <w:tcPr>
            <w:tcW w:w="43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AB5AF4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kern w:val="0"/>
                <w:sz w:val="24"/>
                <w:szCs w:val="24"/>
              </w:rPr>
              <w:t>辽源市计量检定测试所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CCF3DE">
            <w:pPr>
              <w:snapToGrid w:val="0"/>
              <w:jc w:val="center"/>
              <w:rPr>
                <w:rFonts w:ascii="Arial" w:hAnsi="Arial" w:eastAsia="仿宋_GB2312" w:cs="Arial"/>
                <w:b/>
                <w:kern w:val="0"/>
                <w:sz w:val="28"/>
                <w:szCs w:val="28"/>
              </w:rPr>
            </w:pPr>
            <w:r>
              <w:rPr>
                <w:rFonts w:ascii="Arial" w:hAnsi="Arial" w:eastAsia="仿宋_GB2312" w:cs="Arial"/>
                <w:b/>
                <w:kern w:val="0"/>
                <w:sz w:val="28"/>
                <w:szCs w:val="28"/>
              </w:rPr>
              <w:t>√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B47272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9787B6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/>
                <w:lang w:val="en-US" w:eastAsia="zh-CN"/>
              </w:rPr>
              <w:drawing>
                <wp:inline distT="0" distB="0" distL="114300" distR="114300">
                  <wp:extent cx="848995" cy="260985"/>
                  <wp:effectExtent l="0" t="0" r="8255" b="5715"/>
                  <wp:docPr id="14" name="图片 14" descr="柳签名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14" descr="柳签名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8995" cy="260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20A077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0" w:hRule="atLeast"/>
        </w:trPr>
        <w:tc>
          <w:tcPr>
            <w:tcW w:w="978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EC8DFA">
            <w:pPr>
              <w:snapToGrid w:val="0"/>
              <w:jc w:val="left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drawing>
                <wp:anchor distT="0" distB="0" distL="114300" distR="114300" simplePos="0" relativeHeight="251665408" behindDoc="1" locked="0" layoutInCell="1" allowOverlap="1">
                  <wp:simplePos x="0" y="0"/>
                  <wp:positionH relativeFrom="column">
                    <wp:posOffset>1428750</wp:posOffset>
                  </wp:positionH>
                  <wp:positionV relativeFrom="paragraph">
                    <wp:posOffset>393700</wp:posOffset>
                  </wp:positionV>
                  <wp:extent cx="944245" cy="353060"/>
                  <wp:effectExtent l="0" t="0" r="8255" b="8890"/>
                  <wp:wrapNone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4245" cy="353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评审结论：该项目经（7）名评审专家表决，（7）名专家赞成，（0）名专家反对，通过评审。</w:t>
            </w:r>
          </w:p>
          <w:p w14:paraId="25CE61F5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 xml:space="preserve">评审组长签字：                                </w:t>
            </w:r>
            <w:bookmarkStart w:id="4" w:name="_GoBack"/>
            <w:bookmarkEnd w:id="4"/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 xml:space="preserve">    年    月    日</w:t>
            </w:r>
          </w:p>
        </w:tc>
      </w:tr>
      <w:tr w14:paraId="3D9BA4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9" w:hRule="atLeast"/>
        </w:trPr>
        <w:tc>
          <w:tcPr>
            <w:tcW w:w="978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054735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组织评审单位意见：</w:t>
            </w:r>
          </w:p>
          <w:p w14:paraId="30898948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  <w:p w14:paraId="27645E82">
            <w:pPr>
              <w:snapToGrid w:val="0"/>
              <w:spacing w:line="240" w:lineRule="atLeast"/>
              <w:rPr>
                <w:rFonts w:ascii="仿宋_GB2312" w:eastAsia="仿宋_GB2312"/>
                <w:b/>
                <w:kern w:val="0"/>
                <w:sz w:val="13"/>
                <w:szCs w:val="13"/>
              </w:rPr>
            </w:pPr>
          </w:p>
          <w:p w14:paraId="508A626A">
            <w:pPr>
              <w:snapToGrid w:val="0"/>
              <w:ind w:firstLine="7449" w:firstLineChars="265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（公章）</w:t>
            </w:r>
          </w:p>
          <w:p w14:paraId="67EE5765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负责人：                                          年    月    日</w:t>
            </w:r>
          </w:p>
        </w:tc>
      </w:tr>
    </w:tbl>
    <w:p w14:paraId="1CA0CF8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213E"/>
    <w:rsid w:val="00030359"/>
    <w:rsid w:val="0008213E"/>
    <w:rsid w:val="000B7196"/>
    <w:rsid w:val="001510C1"/>
    <w:rsid w:val="0015357F"/>
    <w:rsid w:val="00225990"/>
    <w:rsid w:val="002E0F4D"/>
    <w:rsid w:val="002F1E25"/>
    <w:rsid w:val="003A5B67"/>
    <w:rsid w:val="003E1E03"/>
    <w:rsid w:val="00415110"/>
    <w:rsid w:val="004267CA"/>
    <w:rsid w:val="004943E7"/>
    <w:rsid w:val="004D60F2"/>
    <w:rsid w:val="00587C91"/>
    <w:rsid w:val="005F6218"/>
    <w:rsid w:val="006C46D9"/>
    <w:rsid w:val="006F701E"/>
    <w:rsid w:val="0078142D"/>
    <w:rsid w:val="008B45F2"/>
    <w:rsid w:val="0092078E"/>
    <w:rsid w:val="00922298"/>
    <w:rsid w:val="00942E71"/>
    <w:rsid w:val="009946FE"/>
    <w:rsid w:val="009C611C"/>
    <w:rsid w:val="00A86F0D"/>
    <w:rsid w:val="00AB6300"/>
    <w:rsid w:val="00AB799E"/>
    <w:rsid w:val="00AD574E"/>
    <w:rsid w:val="00AF6F1A"/>
    <w:rsid w:val="00B10F0F"/>
    <w:rsid w:val="00B548EE"/>
    <w:rsid w:val="00B96489"/>
    <w:rsid w:val="00BA6A8C"/>
    <w:rsid w:val="00BB0ABF"/>
    <w:rsid w:val="00BB7648"/>
    <w:rsid w:val="00BD6269"/>
    <w:rsid w:val="00BF1DE7"/>
    <w:rsid w:val="00C32138"/>
    <w:rsid w:val="00C624C0"/>
    <w:rsid w:val="00C81030"/>
    <w:rsid w:val="00C94657"/>
    <w:rsid w:val="00D52AC8"/>
    <w:rsid w:val="00D738C5"/>
    <w:rsid w:val="00D764F1"/>
    <w:rsid w:val="00D905A5"/>
    <w:rsid w:val="00DD684B"/>
    <w:rsid w:val="00EA2781"/>
    <w:rsid w:val="00F8532C"/>
    <w:rsid w:val="00FE00D9"/>
    <w:rsid w:val="088D041A"/>
    <w:rsid w:val="1FBD3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3.xml"/><Relationship Id="rId12" Type="http://schemas.openxmlformats.org/officeDocument/2006/relationships/customXml" Target="../customXml/item2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dataSourceCollection xmlns="http://www.yonyou.com/datasource"/>
</file>

<file path=customXml/item2.xml><?xml version="1.0" encoding="utf-8"?>
<relations xmlns="http://www.yonyou.com/relation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33D186-C4DB-4907-AEAC-91B38432D618}">
  <ds:schemaRefs/>
</ds:datastoreItem>
</file>

<file path=customXml/itemProps2.xml><?xml version="1.0" encoding="utf-8"?>
<ds:datastoreItem xmlns:ds="http://schemas.openxmlformats.org/officeDocument/2006/customXml" ds:itemID="{9D329ED7-2E25-4E35-AA0B-97C89D43C990}">
  <ds:schemaRefs/>
</ds:datastoreItem>
</file>

<file path=customXml/itemProps3.xml><?xml version="1.0" encoding="utf-8"?>
<ds:datastoreItem xmlns:ds="http://schemas.openxmlformats.org/officeDocument/2006/customXml" ds:itemID="{63C66746-0968-4CD9-90B1-2D9F9E94C7E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769</Words>
  <Characters>802</Characters>
  <Lines>7</Lines>
  <Paragraphs>2</Paragraphs>
  <TotalTime>0</TotalTime>
  <ScaleCrop>false</ScaleCrop>
  <LinksUpToDate>false</LinksUpToDate>
  <CharactersWithSpaces>929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2023-09-19T06:43:00Z</dcterms:created>
  <dc:creator>钱俊如</dc:creator>
  <cp:lastModifiedBy>Administrator</cp:lastModifiedBy>
  <dcterms:modified xsi:type="dcterms:W3CDTF">2025-10-14T08:13:22Z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eyJoZGlkIjoiMzZmNzUyODQxYzgxZWE2Mjg5MDQwYzEzN2Q5MWRmNTgifQ==</vt:lpwstr>
  </property>
  <property fmtid="{D5CDD505-2E9C-101B-9397-08002B2CF9AE}" pid="3" name="KSOProductBuildVer">
    <vt:lpwstr>2052-12.1.0.23125</vt:lpwstr>
  </property>
  <property fmtid="{D5CDD505-2E9C-101B-9397-08002B2CF9AE}" pid="4" name="ICV">
    <vt:lpwstr>B38EE41819DA4F988D995EE65BCC5976_12</vt:lpwstr>
  </property>
</Properties>
</file>